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0767B" w14:textId="4F009BF4" w:rsidR="009C32C3" w:rsidRPr="00746D07" w:rsidRDefault="00410233" w:rsidP="009C32C3">
      <w:pPr>
        <w:spacing w:before="100" w:beforeAutospacing="1" w:after="100" w:afterAutospacing="1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en-GB"/>
          <w14:ligatures w14:val="none"/>
        </w:rPr>
      </w:pPr>
      <w:r>
        <w:rPr>
          <w:b/>
          <w:noProof/>
          <w:color w:val="156082" w:themeColor="accent1"/>
        </w:rPr>
        <w:drawing>
          <wp:inline distT="0" distB="0" distL="0" distR="0" wp14:anchorId="656BB788" wp14:editId="706CB8B7">
            <wp:extent cx="5001785" cy="2231136"/>
            <wp:effectExtent l="0" t="0" r="8890" b="0"/>
            <wp:docPr id="1906109388" name="Grafik 1" descr="Ein Bild, das Kleidung, Person, Mann, Anzu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09388" name="Grafik 1" descr="Ein Bild, das Kleidung, Person, Mann, Anzug enthält.&#10;&#10;KI-generierte Inhalte können fehlerhaft sein.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03800" cy="2232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682A" w:rsidRPr="004B2DF8"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eastAsia="en-GB"/>
          <w14:ligatures w14:val="none"/>
        </w:rPr>
        <w:t>Ontdek de innovatieve end-</w:t>
      </w:r>
      <w:proofErr w:type="spellStart"/>
      <w:r w:rsidR="00FD682A" w:rsidRPr="004B2DF8"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eastAsia="en-GB"/>
          <w14:ligatures w14:val="none"/>
        </w:rPr>
        <w:t>to</w:t>
      </w:r>
      <w:proofErr w:type="spellEnd"/>
      <w:r w:rsidR="00FD682A" w:rsidRPr="004B2DF8"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eastAsia="en-GB"/>
          <w14:ligatures w14:val="none"/>
        </w:rPr>
        <w:t xml:space="preserve">-end audio-oplossingen van de </w:t>
      </w:r>
      <w:proofErr w:type="spellStart"/>
      <w:r w:rsidR="009C32C3" w:rsidRPr="004B2DF8"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eastAsia="en-GB"/>
          <w14:ligatures w14:val="none"/>
        </w:rPr>
        <w:t>Sennheiser</w:t>
      </w:r>
      <w:proofErr w:type="spellEnd"/>
      <w:r w:rsidR="009C32C3" w:rsidRPr="004B2DF8"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eastAsia="en-GB"/>
          <w14:ligatures w14:val="none"/>
        </w:rPr>
        <w:t xml:space="preserve"> Group</w:t>
      </w:r>
      <w:r w:rsidR="00FD682A" w:rsidRPr="004B2DF8"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eastAsia="en-GB"/>
          <w14:ligatures w14:val="none"/>
        </w:rPr>
        <w:t xml:space="preserve"> op</w:t>
      </w:r>
      <w:r w:rsidR="009C32C3" w:rsidRPr="004B2DF8">
        <w:rPr>
          <w:rFonts w:ascii="Arial" w:eastAsia="Times New Roman" w:hAnsi="Arial" w:cs="Arial"/>
          <w:b/>
          <w:bCs/>
          <w:color w:val="000000"/>
          <w:kern w:val="36"/>
          <w:sz w:val="40"/>
          <w:szCs w:val="40"/>
          <w:lang w:eastAsia="en-GB"/>
          <w14:ligatures w14:val="none"/>
        </w:rPr>
        <w:t xml:space="preserve"> NAB 2025</w:t>
      </w:r>
    </w:p>
    <w:p w14:paraId="5EB8D52D" w14:textId="75CD231D" w:rsidR="009C32C3" w:rsidRPr="004B2DF8" w:rsidRDefault="00791BB7" w:rsidP="009C32C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Las Vegas, </w:t>
      </w:r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25 </w:t>
      </w:r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ma</w:t>
      </w:r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art</w:t>
      </w:r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2025 </w:t>
      </w:r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- </w:t>
      </w:r>
      <w:r w:rsidR="00847B6E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Op 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NAB 2025 </w:t>
      </w:r>
      <w:r w:rsidR="00847B6E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zal de </w:t>
      </w:r>
      <w:proofErr w:type="spellStart"/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Sennheiser</w:t>
      </w:r>
      <w:proofErr w:type="spellEnd"/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Group </w:t>
      </w:r>
      <w:r w:rsidR="00847B6E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zijn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end-</w:t>
      </w:r>
      <w:proofErr w:type="spellStart"/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to</w:t>
      </w:r>
      <w:proofErr w:type="spellEnd"/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-end audio</w:t>
      </w:r>
      <w:r w:rsidR="00847B6E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-oplossingen demonstreren op stand 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N1428 in </w:t>
      </w:r>
      <w:r w:rsidR="00847B6E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de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North Hall, </w:t>
      </w:r>
      <w:r w:rsidR="004256F1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waar bezoekers alle ruimte krijgen om de producten uit te proberen en </w:t>
      </w:r>
      <w:r w:rsidR="00746D07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uit eerste hand alle informatie te krijgen</w:t>
      </w:r>
      <w:r w:rsidR="004256F1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over </w:t>
      </w:r>
      <w:r w:rsidR="00746D07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de meest recente tools en technologieën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. </w:t>
      </w:r>
      <w:proofErr w:type="spellStart"/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Merging</w:t>
      </w:r>
      <w:proofErr w:type="spellEnd"/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E31C71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zet </w:t>
      </w:r>
      <w:r w:rsidR="005B0EBF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er </w:t>
      </w:r>
      <w:r w:rsidR="00E31C71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zijn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Ovation</w:t>
      </w:r>
      <w:proofErr w:type="spellEnd"/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11 </w:t>
      </w:r>
      <w:proofErr w:type="spellStart"/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playout</w:t>
      </w:r>
      <w:proofErr w:type="spellEnd"/>
      <w:r w:rsidR="00BA5B9E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-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syst</w:t>
      </w:r>
      <w:r w:rsidR="00BA5B9E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e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em </w:t>
      </w:r>
      <w:r w:rsidR="00BA5B9E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en intelligente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ST2110</w:t>
      </w:r>
      <w:r w:rsidR="00BA5B9E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-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workflows</w:t>
      </w:r>
      <w:r w:rsidR="00AC3849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in de kijker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, </w:t>
      </w:r>
      <w:r w:rsidR="00BA5B9E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terwijl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Neumann</w:t>
      </w:r>
      <w:proofErr w:type="spellEnd"/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5B0EBF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zijn </w:t>
      </w:r>
      <w:r w:rsidR="00324CB4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oplossingen voor </w:t>
      </w:r>
      <w:r w:rsidR="005B0EBF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referentiemonitoring</w:t>
      </w:r>
      <w:r w:rsidR="00324CB4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DB07AF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toont, inclusief de gloednieuwe 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RIME DAW plug-in. </w:t>
      </w:r>
      <w:proofErr w:type="spellStart"/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Sennheiser</w:t>
      </w:r>
      <w:proofErr w:type="spellEnd"/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DB07AF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legt de klemtoon op zijn digitale draadloze microfoons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, </w:t>
      </w:r>
      <w:r w:rsidR="0004287A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inclusief het </w:t>
      </w:r>
      <w:r w:rsidR="001072D2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breedband </w:t>
      </w:r>
      <w:proofErr w:type="spellStart"/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Spectera</w:t>
      </w:r>
      <w:proofErr w:type="spellEnd"/>
      <w:r w:rsidR="001072D2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-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ecosyste</w:t>
      </w:r>
      <w:r w:rsidR="001072D2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e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m</w:t>
      </w:r>
      <w:r w:rsidR="001072D2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dat in de pipeline zit. Maar het </w:t>
      </w:r>
      <w:r w:rsidR="004E2E1D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zal op de beurs ook een gloednieuwe omroepmicrofoon onthullen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. </w:t>
      </w:r>
      <w:r w:rsidR="003A7399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Als s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pecial</w:t>
      </w:r>
      <w:r w:rsidR="008B79BF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e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3A7399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gast zal op de stand ook het </w:t>
      </w:r>
      <w:proofErr w:type="spellStart"/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SoundBase</w:t>
      </w:r>
      <w:proofErr w:type="spellEnd"/>
      <w:r w:rsidR="003A7399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-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team</w:t>
      </w:r>
      <w:r w:rsidR="003A7399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aanwezig zijn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, </w:t>
      </w:r>
      <w:r w:rsidR="003A7399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dat zijn merkonafhankelijke 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RF</w:t>
      </w:r>
      <w:r w:rsidR="00DE7879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-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co</w:t>
      </w:r>
      <w:r w:rsidR="00DE7879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ö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rdinati</w:t>
      </w:r>
      <w:r w:rsidR="00DE7879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e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tool</w:t>
      </w:r>
      <w:r w:rsidR="00DE7879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voor samenwerking zal demonstreren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.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br/>
      </w:r>
    </w:p>
    <w:p w14:paraId="73D70F96" w14:textId="16BAD408" w:rsidR="009C32C3" w:rsidRPr="004B2DF8" w:rsidRDefault="009C32C3" w:rsidP="009C32C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proofErr w:type="spellStart"/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Sennheiser</w:t>
      </w:r>
      <w:proofErr w:type="spellEnd"/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1E1CDA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p</w:t>
      </w:r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rofession</w:t>
      </w:r>
      <w:r w:rsidR="001E1CDA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ee</w:t>
      </w:r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l </w:t>
      </w:r>
      <w:r w:rsidR="001E1CDA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draadloo</w:t>
      </w:r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s</w:t>
      </w:r>
    </w:p>
    <w:p w14:paraId="1C7DF172" w14:textId="1B5B06EA" w:rsidR="009C32C3" w:rsidRPr="004B2DF8" w:rsidRDefault="00C97669" w:rsidP="009C32C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</w:pP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De 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NAB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-bezoekers worden uitgenodigd voor één-op-één demo</w:t>
      </w:r>
      <w:r w:rsidR="00C035E7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’s van </w:t>
      </w:r>
      <w:proofErr w:type="spellStart"/>
      <w:r w:rsidR="00177E61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Sennheisers</w:t>
      </w:r>
      <w:proofErr w:type="spellEnd"/>
      <w:r w:rsidR="00177E61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="005C227D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bidirectionele</w:t>
      </w:r>
      <w:proofErr w:type="spellEnd"/>
      <w:r w:rsidR="005C227D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breedband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 </w:t>
      </w:r>
      <w:proofErr w:type="spellStart"/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Spectera</w:t>
      </w:r>
      <w:proofErr w:type="spellEnd"/>
      <w:r w:rsidR="00444792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-e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cosyst</w:t>
      </w:r>
      <w:r w:rsidR="00444792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e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em, </w:t>
      </w:r>
      <w:r w:rsidR="007B4878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dat </w:t>
      </w:r>
      <w:r w:rsidR="005B4BFC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gebruikmaakt van</w:t>
      </w:r>
      <w:r w:rsidR="007B4878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de dece</w:t>
      </w:r>
      <w:r w:rsidR="005B4BFC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nnialange 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research </w:t>
      </w:r>
      <w:r w:rsidR="0071063C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van het bed</w:t>
      </w:r>
      <w:r w:rsidR="00F21DE8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ri</w:t>
      </w:r>
      <w:r w:rsidR="0071063C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jf naar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Wireless </w:t>
      </w:r>
      <w:proofErr w:type="spellStart"/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Multichannel</w:t>
      </w:r>
      <w:proofErr w:type="spellEnd"/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Audio Systems (WMAS). </w:t>
      </w:r>
      <w:proofErr w:type="spellStart"/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Sennheisers</w:t>
      </w:r>
      <w:proofErr w:type="spellEnd"/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RF</w:t>
      </w:r>
      <w:r w:rsidR="0071063C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-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experts </w:t>
      </w:r>
      <w:r w:rsidR="005C5CD4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zullen klaarstaan om vragen over deze baanbrekende technologie te beantwoorden</w:t>
      </w:r>
      <w:r w:rsidR="00ED6A89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, </w:t>
      </w:r>
      <w:r w:rsidR="001A0226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diepgaande ke</w:t>
      </w:r>
      <w:r w:rsidR="003251DD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n</w:t>
      </w:r>
      <w:r w:rsidR="001A0226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nismakingen met het syste</w:t>
      </w:r>
      <w:r w:rsidR="00F85BFC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e</w:t>
      </w:r>
      <w:r w:rsidR="001A0226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m te verzorgen, </w:t>
      </w:r>
      <w:r w:rsidR="003F6D82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en uitleg te geven over de flexibiliteit en ongeëvenaarde </w:t>
      </w:r>
      <w:r w:rsidR="00450F15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mogelijkheden voor </w:t>
      </w:r>
      <w:proofErr w:type="spellStart"/>
      <w:r w:rsidR="00450F15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draadloosgebruikers</w:t>
      </w:r>
      <w:proofErr w:type="spellEnd"/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.</w:t>
      </w:r>
    </w:p>
    <w:p w14:paraId="26A450F2" w14:textId="70298B6D" w:rsidR="009C32C3" w:rsidRPr="004B2DF8" w:rsidRDefault="009C32C3" w:rsidP="004B2DF8">
      <w:pPr>
        <w:jc w:val="center"/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</w:pPr>
      <w:r w:rsidRPr="004B2DF8">
        <w:rPr>
          <w:rFonts w:ascii="Times New Roman" w:eastAsia="Times New Roman" w:hAnsi="Times New Roman" w:cs="Times New Roman"/>
          <w:noProof/>
          <w:color w:val="0000FF"/>
          <w:kern w:val="0"/>
          <w:sz w:val="16"/>
          <w:szCs w:val="16"/>
          <w:lang w:eastAsia="en-GB"/>
          <w14:ligatures w14:val="none"/>
        </w:rPr>
        <w:lastRenderedPageBreak/>
        <w:drawing>
          <wp:inline distT="0" distB="0" distL="0" distR="0" wp14:anchorId="7B1DB278" wp14:editId="7ED945F4">
            <wp:extent cx="5731510" cy="3820795"/>
            <wp:effectExtent l="0" t="0" r="0" b="1905"/>
            <wp:docPr id="836909323" name="Picture 5" descr="The bidirectional bodypack of Sennheiser’s Spectera wideband wireless ecosystem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bidirectional bodypack of Sennheiser’s Spectera wideband wireless ecosyste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B06"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  <w:t>Het</w:t>
      </w:r>
      <w:r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  <w:t xml:space="preserve"> bidirection</w:t>
      </w:r>
      <w:r w:rsidR="00333B06"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  <w:t>ele</w:t>
      </w:r>
      <w:r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  <w:t xml:space="preserve"> bodypack </w:t>
      </w:r>
      <w:r w:rsidR="00333B06"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  <w:t>van</w:t>
      </w:r>
      <w:r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  <w:t xml:space="preserve"> Sennheisers Spectera </w:t>
      </w:r>
      <w:r w:rsidR="00333B06"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  <w:t>breedband draadloos</w:t>
      </w:r>
      <w:r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  <w:t xml:space="preserve"> ecosyst</w:t>
      </w:r>
      <w:r w:rsidR="00324CB4"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  <w:t>e</w:t>
      </w:r>
      <w:r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  <w:t>em</w:t>
      </w:r>
    </w:p>
    <w:p w14:paraId="08C2260A" w14:textId="1F59CED1" w:rsidR="009C32C3" w:rsidRPr="004B2DF8" w:rsidRDefault="00595E32" w:rsidP="009C32C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</w:pP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Ook de smalband digitale oplossingen van het bedrijf zullen te zien</w:t>
      </w:r>
      <w:r w:rsidR="000A5A29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zijn</w:t>
      </w:r>
      <w:r w:rsidR="00990ED1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, namelijk</w:t>
      </w:r>
      <w:r w:rsidR="000A5A29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>Digital 6000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 </w:t>
      </w:r>
      <w:r w:rsidR="000A5A29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en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 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>EW-DX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 </w:t>
      </w:r>
      <w:r w:rsidR="000A5A29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met de nieuwe vierkanaals 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Dante</w:t>
      </w:r>
      <w:r w:rsidR="000A5A29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-ontvanger</w:t>
      </w:r>
      <w:r w:rsidR="00990ED1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, net als 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Sennheisers </w:t>
      </w:r>
      <w:r w:rsidR="00990ED1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omroep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micro</w:t>
      </w:r>
      <w:r w:rsidR="00990ED1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foons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, </w:t>
      </w:r>
      <w:r w:rsidR="00990ED1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waaronder een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 </w:t>
      </w:r>
      <w:r w:rsidR="00931AAF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 xml:space="preserve">gloednieuw topmodel dat onthuld zal worden op 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>NAB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. </w:t>
      </w:r>
      <w:r w:rsidR="00931AAF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Vo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or contentcreators</w:t>
      </w:r>
      <w:r w:rsidR="00931AAF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zal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Sennheiser </w:t>
      </w:r>
      <w:r w:rsidR="00931AAF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de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 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>Profile Wireless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 all</w:t>
      </w:r>
      <w:r w:rsidR="00C7757C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es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-in-</w:t>
      </w:r>
      <w:r w:rsidR="00C7757C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één microfoonoplossing </w:t>
      </w:r>
      <w:r w:rsidR="00931AAF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tonen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.</w:t>
      </w:r>
    </w:p>
    <w:p w14:paraId="1B3A041C" w14:textId="2B77D5BE" w:rsidR="009C32C3" w:rsidRPr="004B2DF8" w:rsidRDefault="009C32C3" w:rsidP="004B2DF8">
      <w:pPr>
        <w:jc w:val="center"/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</w:pPr>
      <w:r w:rsidRPr="004B2DF8">
        <w:rPr>
          <w:rFonts w:ascii="Times New Roman" w:eastAsia="Times New Roman" w:hAnsi="Times New Roman" w:cs="Times New Roman"/>
          <w:noProof/>
          <w:color w:val="0000FF"/>
          <w:kern w:val="0"/>
          <w:sz w:val="16"/>
          <w:szCs w:val="16"/>
          <w:lang w:eastAsia="en-GB"/>
          <w14:ligatures w14:val="none"/>
        </w:rPr>
        <w:drawing>
          <wp:inline distT="0" distB="0" distL="0" distR="0" wp14:anchorId="3D549038" wp14:editId="4AA456EA">
            <wp:extent cx="5731510" cy="2386330"/>
            <wp:effectExtent l="0" t="0" r="0" b="1270"/>
            <wp:docPr id="1450246091" name="Picture 4" descr="Profile Wireless is a 2-channel all-in-one clip-on and handheld microphone system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file Wireless is a 2-channel all-in-one clip-on and handheld microphone syste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  <w:t xml:space="preserve">Profile Wireless is </w:t>
      </w:r>
      <w:r w:rsidR="0010105C"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  <w:t>een tweekanaals</w:t>
      </w:r>
      <w:r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  <w:t xml:space="preserve"> all</w:t>
      </w:r>
      <w:r w:rsidR="0010105C"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  <w:t>es</w:t>
      </w:r>
      <w:r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  <w:t>-in-</w:t>
      </w:r>
      <w:r w:rsidR="0010105C"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  <w:t xml:space="preserve">één </w:t>
      </w:r>
      <w:r w:rsidR="00294D93"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  <w:t xml:space="preserve">clip-on en handheld </w:t>
      </w:r>
      <w:r w:rsidR="006B1FE2"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  <w:t>microfoon</w:t>
      </w:r>
      <w:r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  <w:t>syst</w:t>
      </w:r>
      <w:r w:rsidR="006B1FE2"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  <w:t>e</w:t>
      </w:r>
      <w:r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nl-BE" w:eastAsia="en-GB"/>
          <w14:ligatures w14:val="none"/>
        </w:rPr>
        <w:t>em</w:t>
      </w:r>
    </w:p>
    <w:p w14:paraId="1BBC5BAC" w14:textId="5526E5DC" w:rsidR="009C32C3" w:rsidRPr="004B2DF8" w:rsidRDefault="009C32C3" w:rsidP="009C32C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</w:pPr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 xml:space="preserve">SoundBase – </w:t>
      </w:r>
      <w:r w:rsidR="00885ECA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 xml:space="preserve">de eerste universele </w:t>
      </w:r>
      <w:r w:rsidR="006E2CD8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>beheer</w:t>
      </w:r>
      <w:r w:rsidR="00590985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>software voor draadloze audio ter wereld</w:t>
      </w:r>
    </w:p>
    <w:p w14:paraId="2415A37D" w14:textId="05DBB864" w:rsidR="009C32C3" w:rsidRPr="004B2DF8" w:rsidRDefault="003251DD" w:rsidP="009C32C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</w:pP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Gedurende tientallen jaren werden audioprofessionals verplicht om de eigen tools van </w:t>
      </w:r>
      <w:r w:rsidR="00375F9A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de verschillende producenten te gebruiken </w:t>
      </w:r>
      <w:r w:rsidR="00065B89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voor de frequentiecoördinatie van</w:t>
      </w:r>
      <w:r w:rsidR="00375F9A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hun draadloze systemen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. 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>SoundBase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 is </w:t>
      </w:r>
      <w:r w:rsidR="005F2426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de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applicati</w:t>
      </w:r>
      <w:r w:rsidR="005F2426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e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software </w:t>
      </w:r>
      <w:r w:rsidR="005F2426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waar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RF</w:t>
      </w:r>
      <w:r w:rsidR="005F2426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-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managers</w:t>
      </w:r>
      <w:r w:rsidR="005F2426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op zaten te wachten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: </w:t>
      </w:r>
      <w:r w:rsidR="005F2426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een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tool </w:t>
      </w:r>
      <w:r w:rsidR="005F2426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die naadloos</w:t>
      </w:r>
      <w:r w:rsidR="002A6D49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werkt met de draadloze uitrusting van alle belangrijke fabrikanten van draadloos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. </w:t>
      </w:r>
      <w:r w:rsidR="0086146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De app wordt ondersteund door een gedreven community van professionals, en wordt voortdurend geüpdatet </w:t>
      </w:r>
      <w:r w:rsidR="0021243C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op basis van gebruikersfeedback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. </w:t>
      </w:r>
      <w:r w:rsidR="00B601B6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Leden van het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SoundBase</w:t>
      </w:r>
      <w:r w:rsidR="00B601B6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-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team </w:t>
      </w:r>
      <w:r w:rsidR="00821918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zullen als speciale gasten </w:t>
      </w:r>
      <w:r w:rsidR="00821918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lastRenderedPageBreak/>
        <w:t>aanwezig zijn op de stand om bezoeker</w:t>
      </w:r>
      <w:r w:rsidR="00410017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s</w:t>
      </w:r>
      <w:r w:rsidR="00821918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een eerstehands </w:t>
      </w:r>
      <w:r w:rsidR="00410017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preview te geven van de toekomst van RF-coördinatie en productiesamenwerking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.</w:t>
      </w:r>
    </w:p>
    <w:p w14:paraId="6D2DA941" w14:textId="1FF546BF" w:rsidR="009C32C3" w:rsidRPr="004B2DF8" w:rsidRDefault="00590985" w:rsidP="009C32C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</w:pPr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 xml:space="preserve">Oplossingen voor referentiemonitoring van 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>Neumann</w:t>
      </w:r>
    </w:p>
    <w:p w14:paraId="0BC32152" w14:textId="17BC3F72" w:rsidR="009C32C3" w:rsidRPr="004B2DF8" w:rsidRDefault="009C32C3" w:rsidP="009C32C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</w:pP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Neumann </w:t>
      </w:r>
      <w:r w:rsidR="00B36BBF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geeft een avant-première van </w:t>
      </w:r>
      <w:r w:rsidR="00CE2741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een gloednieuw product dat later in </w:t>
      </w:r>
      <w:r w:rsidR="00034BA0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a</w:t>
      </w:r>
      <w:r w:rsidR="00CE2741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pril gelanceerd zal worden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: </w:t>
      </w:r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>RIME - Reference Immersive Monitoring Environment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. RIME is </w:t>
      </w:r>
      <w:r w:rsidR="00CE2741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een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DAW plug-in (VST3, AU, AAX) </w:t>
      </w:r>
      <w:r w:rsidR="006B4EB0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die</w:t>
      </w:r>
      <w:r w:rsidR="004A0CD9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gebruikers </w:t>
      </w:r>
      <w:r w:rsidR="006B4EB0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de mogelijkheid geeft om </w:t>
      </w:r>
      <w:r w:rsidR="004A0CD9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immersieve formaten zoals 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Dolby Atmos 7.1.4 </w:t>
      </w:r>
      <w:r w:rsidR="006B4EB0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te monitoren 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via </w:t>
      </w:r>
      <w:r w:rsidR="006B4EB0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een hoofdtelefoon met gebruik van </w:t>
      </w:r>
      <w:r w:rsidR="008B36A0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de revolutionaire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AMBEO</w:t>
      </w:r>
      <w:r w:rsidR="008B36A0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-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algoritm</w:t>
      </w:r>
      <w:r w:rsidR="008B36A0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e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s. In </w:t>
      </w:r>
      <w:r w:rsidR="008B36A0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tegenstelling tot bestaande oplossingen</w:t>
      </w:r>
      <w:r w:rsidR="00B555B8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is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RIME </w:t>
      </w:r>
      <w:r w:rsidR="00B555B8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specifiek gemaakt voor 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Neumann NDH 20</w:t>
      </w:r>
      <w:r w:rsidR="00B555B8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-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</w:t>
      </w:r>
      <w:r w:rsidR="00B555B8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en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NDH 30</w:t>
      </w:r>
      <w:r w:rsidR="00B555B8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-hoofdtelefoons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. </w:t>
      </w:r>
      <w:r w:rsidR="00245A97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Eigenlijk </w:t>
      </w:r>
      <w:r w:rsidR="007638BD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omvat de software een volledige 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Neumann</w:t>
      </w:r>
      <w:r w:rsidR="007638BD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-signaalketen van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KH</w:t>
      </w:r>
      <w:r w:rsidR="007638BD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-luidsprekers, perfect </w:t>
      </w:r>
      <w:r w:rsidR="0062532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uitgelijnd via 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MA 1 in </w:t>
      </w:r>
      <w:r w:rsidR="001A186F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een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refere</w:t>
      </w:r>
      <w:r w:rsidR="001A186F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ntieruimte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, </w:t>
      </w:r>
      <w:r w:rsidR="001A186F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opgenomen met </w:t>
      </w:r>
      <w:r w:rsidR="00254A94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behulp van de 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KU 100 binaural</w:t>
      </w:r>
      <w:r w:rsidR="00254A94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e kop via de 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MT 48. </w:t>
      </w:r>
      <w:r w:rsidR="00254A94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Dus in combinatie met de 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Neumann</w:t>
      </w:r>
      <w:r w:rsidR="00254A94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-hoofdtelefoons</w:t>
      </w:r>
      <w:r w:rsidR="00D82DB9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strekt deze onberispelijke signaalketen zich helemaal tot bij de gebruiker uit.</w:t>
      </w:r>
      <w:r w:rsidR="00F86095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Het resultaat is een nooit eerder gehoorde helderheid en precisie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. RIME </w:t>
      </w:r>
      <w:r w:rsidR="00504959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kan ook gebruikt worden </w:t>
      </w:r>
      <w:r w:rsidR="003151F8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voor het externaliser</w:t>
      </w:r>
      <w:r w:rsidR="00462076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e</w:t>
      </w:r>
      <w:r w:rsidR="003151F8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n</w:t>
      </w:r>
      <w:r w:rsidR="00462076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van stereoweergave</w:t>
      </w:r>
      <w:r w:rsidR="003705D0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, zodat hoofdtelefoons klinken als studiomonitors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.</w:t>
      </w:r>
    </w:p>
    <w:p w14:paraId="57E20042" w14:textId="6838ACCE" w:rsidR="009C32C3" w:rsidRPr="004B2DF8" w:rsidRDefault="009C32C3" w:rsidP="004B2DF8">
      <w:pPr>
        <w:jc w:val="center"/>
        <w:rPr>
          <w:rFonts w:ascii="Times New Roman" w:eastAsia="Times New Roman" w:hAnsi="Times New Roman" w:cs="Times New Roman"/>
          <w:kern w:val="0"/>
          <w:sz w:val="16"/>
          <w:szCs w:val="16"/>
          <w:lang w:val="en-US" w:eastAsia="en-GB"/>
          <w14:ligatures w14:val="none"/>
        </w:rPr>
      </w:pPr>
      <w:r w:rsidRPr="004B2DF8">
        <w:rPr>
          <w:rFonts w:ascii="Times New Roman" w:eastAsia="Times New Roman" w:hAnsi="Times New Roman" w:cs="Times New Roman"/>
          <w:noProof/>
          <w:color w:val="0000FF"/>
          <w:kern w:val="0"/>
          <w:sz w:val="16"/>
          <w:szCs w:val="16"/>
          <w:lang w:eastAsia="en-GB"/>
          <w14:ligatures w14:val="none"/>
        </w:rPr>
        <w:drawing>
          <wp:inline distT="0" distB="0" distL="0" distR="0" wp14:anchorId="702D7A19" wp14:editId="2826BFB4">
            <wp:extent cx="5731510" cy="3419475"/>
            <wp:effectExtent l="0" t="0" r="0" b="0"/>
            <wp:docPr id="171629530" name="Picture 3" descr="Neumann’s new DAW plug-in RIME (Reference Immersive Monitoring Environment)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umann’s new DAW plug-in RIME (Reference Immersive Monitoring Environment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en-US" w:eastAsia="en-GB"/>
          <w14:ligatures w14:val="none"/>
        </w:rPr>
        <w:t>Neumanns</w:t>
      </w:r>
      <w:proofErr w:type="spellEnd"/>
      <w:r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en-US" w:eastAsia="en-GB"/>
          <w14:ligatures w14:val="none"/>
        </w:rPr>
        <w:t xml:space="preserve"> </w:t>
      </w:r>
      <w:proofErr w:type="spellStart"/>
      <w:r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en-US" w:eastAsia="en-GB"/>
          <w14:ligatures w14:val="none"/>
        </w:rPr>
        <w:t>n</w:t>
      </w:r>
      <w:r w:rsidR="00410802"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en-US" w:eastAsia="en-GB"/>
          <w14:ligatures w14:val="none"/>
        </w:rPr>
        <w:t>ieuwe</w:t>
      </w:r>
      <w:proofErr w:type="spellEnd"/>
      <w:r w:rsidRPr="004B2DF8">
        <w:rPr>
          <w:rFonts w:ascii="Times New Roman" w:eastAsia="Times New Roman" w:hAnsi="Times New Roman" w:cs="Times New Roman"/>
          <w:kern w:val="0"/>
          <w:sz w:val="16"/>
          <w:szCs w:val="16"/>
          <w:lang w:val="en-US" w:eastAsia="en-GB"/>
          <w14:ligatures w14:val="none"/>
        </w:rPr>
        <w:t xml:space="preserve"> DAW plug-in RIME (Reference Immersive Monitoring Environment)</w:t>
      </w:r>
    </w:p>
    <w:p w14:paraId="1430CA08" w14:textId="3B98FA95" w:rsidR="009C32C3" w:rsidRPr="004B2DF8" w:rsidRDefault="009C32C3" w:rsidP="009C32C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</w:pP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Neumann </w:t>
      </w:r>
      <w:r w:rsidR="00F8636A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zal ook zijn befaamde 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KH</w:t>
      </w:r>
      <w:r w:rsidR="00F8636A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-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li</w:t>
      </w:r>
      <w:r w:rsidR="00F8636A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jn </w:t>
      </w:r>
      <w:r w:rsidR="009A77A2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van studioluidsprekers tonen, en de NDH-hoofdtelefoonlijn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, </w:t>
      </w:r>
      <w:r w:rsidR="00951574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evenals de geavanceerde </w:t>
      </w:r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>MT 48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 audio</w:t>
      </w:r>
      <w:r w:rsidR="00951574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-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interface </w:t>
      </w:r>
      <w:r w:rsidR="00951574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vo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or Mac </w:t>
      </w:r>
      <w:r w:rsidR="00951574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en pc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, </w:t>
      </w:r>
      <w:r w:rsidR="00951574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die nu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Dante Ready™ </w:t>
      </w:r>
      <w:r w:rsidR="00951574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geleverd wordt, </w:t>
      </w:r>
      <w:r w:rsidR="00374EE2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maar ook nog steeds 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AES67/RAVENNA</w:t>
      </w:r>
      <w:r w:rsidR="00374EE2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ondersteunt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. </w:t>
      </w:r>
      <w:r w:rsidR="00374EE2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Voor mobiel gebruik kan de 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MT 48 </w:t>
      </w:r>
      <w:r w:rsidR="00374EE2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gevoed worden via een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USB</w:t>
      </w:r>
      <w:r w:rsidR="00374EE2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-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powerbank (min. 25 W). </w:t>
      </w:r>
      <w:r w:rsidR="00254AC2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De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MT 48</w:t>
      </w:r>
      <w:r w:rsidR="00254AC2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is compatibe</w:t>
      </w:r>
      <w:r w:rsidR="00455932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l</w:t>
      </w:r>
      <w:r w:rsidR="00254AC2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met zijn klasse en kan dus gebruikt worden voor kwaliteitsopnames op een 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iPad o</w:t>
      </w:r>
      <w:r w:rsidR="00455932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f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iPhone. </w:t>
      </w:r>
      <w:r w:rsidR="007F4347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Ook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Neumanns </w:t>
      </w:r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>BCM 104</w:t>
      </w:r>
      <w:r w:rsidR="007F4347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>-</w:t>
      </w:r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 xml:space="preserve"> </w:t>
      </w:r>
      <w:r w:rsidR="007F4347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>en</w:t>
      </w:r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 xml:space="preserve"> BCM 705</w:t>
      </w:r>
      <w:r w:rsidR="007F4347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>-omroep</w:t>
      </w:r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>micr</w:t>
      </w:r>
      <w:r w:rsidR="007F4347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>ofoon</w:t>
      </w:r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>s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</w:t>
      </w:r>
      <w:r w:rsidR="007F4347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zullen tentoongesteld worden</w:t>
      </w:r>
      <w:r w:rsidR="00B34F8F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. Deze</w:t>
      </w:r>
      <w:r w:rsidR="007F4347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</w:t>
      </w:r>
      <w:r w:rsidR="00B34F8F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zijn</w:t>
      </w:r>
      <w:r w:rsidR="008D1D62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nu ook in een discrete en tegelijk elegante donkere </w:t>
      </w:r>
      <w:r w:rsidR="008B358F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uitvoering</w:t>
      </w:r>
      <w:r w:rsidR="008D1D62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verkrijgbaar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.</w:t>
      </w:r>
    </w:p>
    <w:p w14:paraId="2EC35785" w14:textId="58BA05B0" w:rsidR="009C32C3" w:rsidRPr="00746D07" w:rsidRDefault="009C32C3" w:rsidP="004B2DF8">
      <w:pPr>
        <w:jc w:val="center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746D07">
        <w:rPr>
          <w:rFonts w:ascii="Times New Roman" w:eastAsia="Times New Roman" w:hAnsi="Times New Roman" w:cs="Times New Roman"/>
          <w:noProof/>
          <w:color w:val="0000FF"/>
          <w:kern w:val="0"/>
          <w:lang w:eastAsia="en-GB"/>
          <w14:ligatures w14:val="none"/>
        </w:rPr>
        <w:lastRenderedPageBreak/>
        <w:drawing>
          <wp:inline distT="0" distB="0" distL="0" distR="0" wp14:anchorId="1BB21568" wp14:editId="4AB1F592">
            <wp:extent cx="5731510" cy="4298950"/>
            <wp:effectExtent l="0" t="0" r="0" b="6350"/>
            <wp:docPr id="1200033576" name="Picture 2" descr="The Neumann BCM 104 mt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Neumann BCM 104 m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802" w:rsidRPr="004B2DF8">
        <w:rPr>
          <w:rFonts w:ascii="Times New Roman" w:eastAsia="Times New Roman" w:hAnsi="Times New Roman" w:cs="Times New Roman"/>
          <w:kern w:val="0"/>
          <w:sz w:val="16"/>
          <w:szCs w:val="16"/>
          <w:lang w:eastAsia="en-GB"/>
          <w14:ligatures w14:val="none"/>
        </w:rPr>
        <w:t>D</w:t>
      </w:r>
      <w:r w:rsidRPr="004B2DF8">
        <w:rPr>
          <w:rFonts w:ascii="Times New Roman" w:eastAsia="Times New Roman" w:hAnsi="Times New Roman" w:cs="Times New Roman"/>
          <w:kern w:val="0"/>
          <w:sz w:val="16"/>
          <w:szCs w:val="16"/>
          <w:lang w:eastAsia="en-GB"/>
          <w14:ligatures w14:val="none"/>
        </w:rPr>
        <w:t xml:space="preserve">e </w:t>
      </w:r>
      <w:proofErr w:type="spellStart"/>
      <w:r w:rsidRPr="004B2DF8">
        <w:rPr>
          <w:rFonts w:ascii="Times New Roman" w:eastAsia="Times New Roman" w:hAnsi="Times New Roman" w:cs="Times New Roman"/>
          <w:kern w:val="0"/>
          <w:sz w:val="16"/>
          <w:szCs w:val="16"/>
          <w:lang w:eastAsia="en-GB"/>
          <w14:ligatures w14:val="none"/>
        </w:rPr>
        <w:t>Neumann</w:t>
      </w:r>
      <w:proofErr w:type="spellEnd"/>
      <w:r w:rsidRPr="004B2DF8">
        <w:rPr>
          <w:rFonts w:ascii="Times New Roman" w:eastAsia="Times New Roman" w:hAnsi="Times New Roman" w:cs="Times New Roman"/>
          <w:kern w:val="0"/>
          <w:sz w:val="16"/>
          <w:szCs w:val="16"/>
          <w:lang w:eastAsia="en-GB"/>
          <w14:ligatures w14:val="none"/>
        </w:rPr>
        <w:t xml:space="preserve"> BCM 104 </w:t>
      </w:r>
      <w:proofErr w:type="spellStart"/>
      <w:r w:rsidRPr="004B2DF8">
        <w:rPr>
          <w:rFonts w:ascii="Times New Roman" w:eastAsia="Times New Roman" w:hAnsi="Times New Roman" w:cs="Times New Roman"/>
          <w:kern w:val="0"/>
          <w:sz w:val="16"/>
          <w:szCs w:val="16"/>
          <w:lang w:eastAsia="en-GB"/>
          <w14:ligatures w14:val="none"/>
        </w:rPr>
        <w:t>mt</w:t>
      </w:r>
      <w:proofErr w:type="spellEnd"/>
    </w:p>
    <w:p w14:paraId="17014F27" w14:textId="3A424827" w:rsidR="009C32C3" w:rsidRPr="004B2DF8" w:rsidRDefault="009C32C3" w:rsidP="009C32C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</w:pPr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 xml:space="preserve">Merging Technologies </w:t>
      </w:r>
      <w:r w:rsidR="00410802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>toont</w:t>
      </w:r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 xml:space="preserve"> Ovation 11 </w:t>
      </w:r>
      <w:r w:rsidR="00410802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>en intelligente</w:t>
      </w:r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 xml:space="preserve"> ST2110</w:t>
      </w:r>
      <w:r w:rsidR="00410802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>-</w:t>
      </w:r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>workflows</w:t>
      </w:r>
    </w:p>
    <w:p w14:paraId="284649BC" w14:textId="69EC185A" w:rsidR="009C32C3" w:rsidRPr="004B2DF8" w:rsidRDefault="006F1D6C" w:rsidP="009C32C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</w:pP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Heel wat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No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ord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-Ameri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kaanse omroepers gebruiken 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Merging Technologies’ Ovation a</w:t>
      </w: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l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s playout</w:t>
      </w:r>
      <w:r w:rsidR="0001142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-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syst</w:t>
      </w:r>
      <w:r w:rsidR="0001142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e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em, </w:t>
      </w:r>
      <w:r w:rsidR="0001142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en de 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Ovation 11 </w:t>
      </w:r>
      <w:r w:rsidR="0001142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die binnenkort verwacht wordt</w:t>
      </w:r>
      <w:r w:rsidR="00045F3C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,</w:t>
      </w:r>
      <w:r w:rsidR="0001142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</w:t>
      </w:r>
      <w:r w:rsidR="00045F3C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zal zeker op heel wat belangstelling kunnen rekenen in aanloop naar zijn beschikbaarheid in juni dit jaar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. Ovation 11 </w:t>
      </w:r>
      <w:r w:rsidR="00045F3C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is de laatste evolutie van 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Mergings </w:t>
      </w:r>
      <w:r w:rsidR="0098382A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top audio-mediaspeler en event</w:t>
      </w:r>
      <w:r w:rsidR="003B7C77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-sequencer</w:t>
      </w:r>
      <w:r w:rsidR="00CE7177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, </w:t>
      </w:r>
      <w:r w:rsidR="00912381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een aangewezen oplossing voor omroeptoepassingen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. </w:t>
      </w:r>
      <w:r w:rsidR="005F73C2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Hij</w:t>
      </w:r>
      <w:r w:rsidR="00912381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werd ontworpen voor maximale </w:t>
      </w:r>
      <w:r w:rsidR="00C97C0B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flexibiliteit en kan naadloos geïntegreerd worden met</w:t>
      </w:r>
      <w:r w:rsidR="001D2CB8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zowel </w:t>
      </w:r>
      <w:r w:rsidR="0012310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oudere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</w:t>
      </w:r>
      <w:r w:rsidR="001D2CB8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als moderne be</w:t>
      </w:r>
      <w:r w:rsidR="006B59D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sturings</w:t>
      </w:r>
      <w:r w:rsidR="001D2CB8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- en afstand</w:t>
      </w:r>
      <w:r w:rsidR="006B59D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sbediening</w:t>
      </w:r>
      <w:r w:rsidR="005F73C2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s</w:t>
      </w:r>
      <w:r w:rsidR="006B59D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protocols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. </w:t>
      </w:r>
      <w:r w:rsidR="0012310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De intuïtieve gebruikersinterface garandeert een moeiteloze bediening </w:t>
      </w:r>
      <w:r w:rsidR="003A0672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voor de meest veeleisende producties – inclusief alle immersieve audioformaten en VM-omgevingen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. </w:t>
      </w:r>
      <w:r w:rsidR="003023A4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N</w:t>
      </w:r>
      <w:r w:rsidR="00FF4ED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iet alleen voor </w:t>
      </w:r>
      <w:r w:rsidR="00E301F1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uitzendingen is 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Ovation 11 </w:t>
      </w:r>
      <w:r w:rsidR="00E301F1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een </w:t>
      </w:r>
      <w:r w:rsidR="00A4784F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krachtig instrument, maar ook voo</w:t>
      </w:r>
      <w:r w:rsidR="00092CED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r</w:t>
      </w:r>
      <w:r w:rsidR="00A4784F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live events, themaparken en multimediaproducties. 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Merging </w:t>
      </w:r>
      <w:r w:rsidR="00A4784F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za</w:t>
      </w:r>
      <w:r w:rsidR="00092CED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l </w:t>
      </w:r>
      <w:r w:rsidR="00A4784F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ook geavanceerde, intelligente workflows binnen een complete 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ST2110</w:t>
      </w:r>
      <w:r w:rsidR="00A4784F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-omgeving tonen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.</w:t>
      </w:r>
    </w:p>
    <w:p w14:paraId="2B877E79" w14:textId="2ECF0B2C" w:rsidR="009C32C3" w:rsidRPr="00746D07" w:rsidRDefault="009C32C3" w:rsidP="004B2DF8">
      <w:pPr>
        <w:jc w:val="center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746D07">
        <w:rPr>
          <w:rFonts w:ascii="Times New Roman" w:eastAsia="Times New Roman" w:hAnsi="Times New Roman" w:cs="Times New Roman"/>
          <w:noProof/>
          <w:color w:val="0000FF"/>
          <w:kern w:val="0"/>
          <w:lang w:eastAsia="en-GB"/>
          <w14:ligatures w14:val="none"/>
        </w:rPr>
        <w:lastRenderedPageBreak/>
        <w:drawing>
          <wp:inline distT="0" distB="0" distL="0" distR="0" wp14:anchorId="19EC0815" wp14:editId="7A3126A4">
            <wp:extent cx="5731510" cy="4384040"/>
            <wp:effectExtent l="0" t="0" r="0" b="0"/>
            <wp:docPr id="953995877" name="Picture 1" descr="Merging Technologies’ Ovation 1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rging Technologies’ Ovation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8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4B2DF8">
        <w:rPr>
          <w:rFonts w:ascii="Times New Roman" w:eastAsia="Times New Roman" w:hAnsi="Times New Roman" w:cs="Times New Roman"/>
          <w:kern w:val="0"/>
          <w:sz w:val="16"/>
          <w:szCs w:val="16"/>
          <w:lang w:eastAsia="en-GB"/>
          <w14:ligatures w14:val="none"/>
        </w:rPr>
        <w:t>Merging</w:t>
      </w:r>
      <w:proofErr w:type="spellEnd"/>
      <w:r w:rsidRPr="004B2DF8">
        <w:rPr>
          <w:rFonts w:ascii="Times New Roman" w:eastAsia="Times New Roman" w:hAnsi="Times New Roman" w:cs="Times New Roman"/>
          <w:kern w:val="0"/>
          <w:sz w:val="16"/>
          <w:szCs w:val="16"/>
          <w:lang w:eastAsia="en-GB"/>
          <w14:ligatures w14:val="none"/>
        </w:rPr>
        <w:t xml:space="preserve"> Technologies’ </w:t>
      </w:r>
      <w:proofErr w:type="spellStart"/>
      <w:r w:rsidRPr="004B2DF8">
        <w:rPr>
          <w:rFonts w:ascii="Times New Roman" w:eastAsia="Times New Roman" w:hAnsi="Times New Roman" w:cs="Times New Roman"/>
          <w:kern w:val="0"/>
          <w:sz w:val="16"/>
          <w:szCs w:val="16"/>
          <w:lang w:eastAsia="en-GB"/>
          <w14:ligatures w14:val="none"/>
        </w:rPr>
        <w:t>Ovation</w:t>
      </w:r>
      <w:proofErr w:type="spellEnd"/>
      <w:r w:rsidRPr="004B2DF8">
        <w:rPr>
          <w:rFonts w:ascii="Times New Roman" w:eastAsia="Times New Roman" w:hAnsi="Times New Roman" w:cs="Times New Roman"/>
          <w:kern w:val="0"/>
          <w:sz w:val="16"/>
          <w:szCs w:val="16"/>
          <w:lang w:eastAsia="en-GB"/>
          <w14:ligatures w14:val="none"/>
        </w:rPr>
        <w:t xml:space="preserve"> 11</w:t>
      </w:r>
    </w:p>
    <w:p w14:paraId="080BC53F" w14:textId="6D97EED9" w:rsidR="009C32C3" w:rsidRPr="004B2DF8" w:rsidRDefault="003B191F" w:rsidP="009C32C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</w:pP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Bezoekers kunnen </w:t>
      </w:r>
      <w:r w:rsidR="00F76C4B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ook 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Mergings </w:t>
      </w:r>
      <w:r w:rsidR="00F76C4B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voortdurend evoluerend</w:t>
      </w:r>
      <w:r w:rsidR="007A2B10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</w:t>
      </w:r>
      <w:r w:rsidR="007A2B10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val="nl-BE" w:eastAsia="en-GB"/>
          <w14:ligatures w14:val="none"/>
        </w:rPr>
        <w:t>flexibele ecosysteem</w:t>
      </w:r>
      <w:r w:rsidR="007A2B10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verkennen met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:</w:t>
      </w:r>
    </w:p>
    <w:p w14:paraId="469ABAD5" w14:textId="77777777" w:rsidR="009C32C3" w:rsidRPr="004B2DF8" w:rsidRDefault="009C32C3" w:rsidP="009C32C3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kern w:val="0"/>
          <w:sz w:val="20"/>
          <w:szCs w:val="20"/>
          <w:lang w:eastAsia="en-GB"/>
          <w14:ligatures w14:val="none"/>
        </w:rPr>
      </w:pPr>
      <w:proofErr w:type="spellStart"/>
      <w:r w:rsidRPr="004B2DF8">
        <w:rPr>
          <w:rFonts w:ascii="Arial" w:eastAsia="Times New Roman" w:hAnsi="Arial" w:cs="Arial"/>
          <w:color w:val="000000"/>
          <w:kern w:val="0"/>
          <w:sz w:val="20"/>
          <w:szCs w:val="20"/>
          <w:lang w:eastAsia="en-GB"/>
          <w14:ligatures w14:val="none"/>
        </w:rPr>
        <w:t>Hapi</w:t>
      </w:r>
      <w:proofErr w:type="spellEnd"/>
      <w:r w:rsidRPr="004B2DF8">
        <w:rPr>
          <w:rFonts w:ascii="Arial" w:eastAsia="Times New Roman" w:hAnsi="Arial" w:cs="Arial"/>
          <w:color w:val="000000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Pr="004B2DF8">
        <w:rPr>
          <w:rFonts w:ascii="Arial" w:eastAsia="Times New Roman" w:hAnsi="Arial" w:cs="Arial"/>
          <w:color w:val="000000"/>
          <w:kern w:val="0"/>
          <w:sz w:val="20"/>
          <w:szCs w:val="20"/>
          <w:lang w:eastAsia="en-GB"/>
          <w14:ligatures w14:val="none"/>
        </w:rPr>
        <w:t>Mk</w:t>
      </w:r>
      <w:proofErr w:type="spellEnd"/>
      <w:r w:rsidRPr="004B2DF8">
        <w:rPr>
          <w:rFonts w:ascii="Arial" w:eastAsia="Times New Roman" w:hAnsi="Arial" w:cs="Arial"/>
          <w:color w:val="000000"/>
          <w:kern w:val="0"/>
          <w:sz w:val="20"/>
          <w:szCs w:val="20"/>
          <w:lang w:eastAsia="en-GB"/>
          <w14:ligatures w14:val="none"/>
        </w:rPr>
        <w:t xml:space="preserve"> III</w:t>
      </w:r>
    </w:p>
    <w:p w14:paraId="38FE5904" w14:textId="40696464" w:rsidR="009C32C3" w:rsidRPr="004B2DF8" w:rsidRDefault="009C32C3" w:rsidP="009C32C3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GB"/>
          <w14:ligatures w14:val="none"/>
        </w:rPr>
      </w:pPr>
      <w:r w:rsidRPr="004B2DF8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GB"/>
          <w14:ligatures w14:val="none"/>
        </w:rPr>
        <w:t xml:space="preserve">Anubis, </w:t>
      </w:r>
      <w:proofErr w:type="spellStart"/>
      <w:r w:rsidRPr="004B2DF8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GB"/>
          <w14:ligatures w14:val="none"/>
        </w:rPr>
        <w:t>inclu</w:t>
      </w:r>
      <w:r w:rsidR="007A2B10" w:rsidRPr="004B2DF8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GB"/>
          <w14:ligatures w14:val="none"/>
        </w:rPr>
        <w:t>sief</w:t>
      </w:r>
      <w:proofErr w:type="spellEnd"/>
      <w:r w:rsidR="007A2B10" w:rsidRPr="004B2DF8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GB"/>
          <w14:ligatures w14:val="none"/>
        </w:rPr>
        <w:t xml:space="preserve"> </w:t>
      </w:r>
      <w:r w:rsidR="00894A2D" w:rsidRPr="004B2DF8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GB"/>
          <w14:ligatures w14:val="none"/>
        </w:rPr>
        <w:t>de</w:t>
      </w:r>
      <w:r w:rsidR="007A2B10" w:rsidRPr="004B2DF8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GB"/>
          <w14:ligatures w14:val="none"/>
        </w:rPr>
        <w:t xml:space="preserve"> </w:t>
      </w:r>
      <w:proofErr w:type="spellStart"/>
      <w:r w:rsidR="007A2B10" w:rsidRPr="004B2DF8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GB"/>
          <w14:ligatures w14:val="none"/>
        </w:rPr>
        <w:t>uiterst</w:t>
      </w:r>
      <w:proofErr w:type="spellEnd"/>
      <w:r w:rsidR="007A2B10" w:rsidRPr="004B2DF8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GB"/>
          <w14:ligatures w14:val="none"/>
        </w:rPr>
        <w:t xml:space="preserve"> </w:t>
      </w:r>
      <w:proofErr w:type="spellStart"/>
      <w:r w:rsidR="007A2B10" w:rsidRPr="004B2DF8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GB"/>
          <w14:ligatures w14:val="none"/>
        </w:rPr>
        <w:t>populaire</w:t>
      </w:r>
      <w:proofErr w:type="spellEnd"/>
      <w:r w:rsidR="007A2B10" w:rsidRPr="004B2DF8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GB"/>
          <w14:ligatures w14:val="none"/>
        </w:rPr>
        <w:t xml:space="preserve"> </w:t>
      </w:r>
      <w:r w:rsidRPr="004B2DF8">
        <w:rPr>
          <w:rFonts w:ascii="Arial" w:eastAsia="Times New Roman" w:hAnsi="Arial" w:cs="Arial"/>
          <w:color w:val="000000"/>
          <w:kern w:val="0"/>
          <w:sz w:val="20"/>
          <w:szCs w:val="20"/>
          <w:lang w:val="en-US" w:eastAsia="en-GB"/>
          <w14:ligatures w14:val="none"/>
        </w:rPr>
        <w:t>Commentary Mission</w:t>
      </w:r>
    </w:p>
    <w:p w14:paraId="10A9CDEA" w14:textId="77777777" w:rsidR="009C32C3" w:rsidRPr="004B2DF8" w:rsidRDefault="009C32C3" w:rsidP="009C32C3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kern w:val="0"/>
          <w:sz w:val="20"/>
          <w:szCs w:val="20"/>
          <w:lang w:eastAsia="en-GB"/>
          <w14:ligatures w14:val="none"/>
        </w:rPr>
      </w:pPr>
      <w:r w:rsidRPr="004B2DF8">
        <w:rPr>
          <w:rFonts w:ascii="Arial" w:eastAsia="Times New Roman" w:hAnsi="Arial" w:cs="Arial"/>
          <w:color w:val="000000"/>
          <w:kern w:val="0"/>
          <w:sz w:val="20"/>
          <w:szCs w:val="20"/>
          <w:lang w:eastAsia="en-GB"/>
          <w14:ligatures w14:val="none"/>
        </w:rPr>
        <w:t>MT 48</w:t>
      </w:r>
    </w:p>
    <w:p w14:paraId="5D4D4D38" w14:textId="11D298F4" w:rsidR="009C32C3" w:rsidRPr="004B2DF8" w:rsidRDefault="009C32C3" w:rsidP="009C32C3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kern w:val="0"/>
          <w:sz w:val="20"/>
          <w:szCs w:val="20"/>
          <w:lang w:eastAsia="en-GB"/>
          <w14:ligatures w14:val="none"/>
        </w:rPr>
      </w:pPr>
      <w:proofErr w:type="spellStart"/>
      <w:r w:rsidRPr="004B2DF8">
        <w:rPr>
          <w:rFonts w:ascii="Arial" w:eastAsia="Times New Roman" w:hAnsi="Arial" w:cs="Arial"/>
          <w:color w:val="000000"/>
          <w:kern w:val="0"/>
          <w:sz w:val="20"/>
          <w:szCs w:val="20"/>
          <w:lang w:eastAsia="en-GB"/>
          <w14:ligatures w14:val="none"/>
        </w:rPr>
        <w:t>ZMan</w:t>
      </w:r>
      <w:proofErr w:type="spellEnd"/>
      <w:r w:rsidRPr="004B2DF8">
        <w:rPr>
          <w:rFonts w:ascii="Arial" w:eastAsia="Times New Roman" w:hAnsi="Arial" w:cs="Arial"/>
          <w:color w:val="000000"/>
          <w:kern w:val="0"/>
          <w:sz w:val="20"/>
          <w:szCs w:val="20"/>
          <w:lang w:eastAsia="en-GB"/>
          <w14:ligatures w14:val="none"/>
        </w:rPr>
        <w:t xml:space="preserve"> OEM</w:t>
      </w:r>
      <w:r w:rsidR="00894A2D" w:rsidRPr="004B2DF8">
        <w:rPr>
          <w:rFonts w:ascii="Arial" w:eastAsia="Times New Roman" w:hAnsi="Arial" w:cs="Arial"/>
          <w:color w:val="000000"/>
          <w:kern w:val="0"/>
          <w:sz w:val="20"/>
          <w:szCs w:val="20"/>
          <w:lang w:eastAsia="en-GB"/>
          <w14:ligatures w14:val="none"/>
        </w:rPr>
        <w:t>-</w:t>
      </w:r>
      <w:r w:rsidRPr="004B2DF8">
        <w:rPr>
          <w:rFonts w:ascii="Arial" w:eastAsia="Times New Roman" w:hAnsi="Arial" w:cs="Arial"/>
          <w:color w:val="000000"/>
          <w:kern w:val="0"/>
          <w:sz w:val="20"/>
          <w:szCs w:val="20"/>
          <w:lang w:eastAsia="en-GB"/>
          <w14:ligatures w14:val="none"/>
        </w:rPr>
        <w:t>module</w:t>
      </w:r>
    </w:p>
    <w:p w14:paraId="5F253C45" w14:textId="31C2298D" w:rsidR="009C32C3" w:rsidRPr="004B2DF8" w:rsidRDefault="004F52C3" w:rsidP="009C32C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</w:pPr>
      <w:r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Met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NMOS, REST API, LAWO HOME, RAVENNA/AES67/ST2110, </w:t>
      </w:r>
      <w:r w:rsidR="00287CE0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en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Dante Ready®, all</w:t>
      </w:r>
      <w:r w:rsidR="00287CE0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emaal naadloos geïntegreerd met </w:t>
      </w:r>
      <w:proofErr w:type="spellStart"/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Pyramix</w:t>
      </w:r>
      <w:proofErr w:type="spellEnd"/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15 DAW </w:t>
      </w:r>
      <w:r w:rsidR="00287CE0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en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Ovation</w:t>
      </w:r>
      <w:proofErr w:type="spellEnd"/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11, </w:t>
      </w:r>
      <w:r w:rsidR="00BA69C8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onderling verbonden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via </w:t>
      </w:r>
      <w:r w:rsidR="00BA69C8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de volledig nieuwe 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ANEMAN 2.0, </w:t>
      </w:r>
      <w:r w:rsidR="00BA69C8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die kan uitpakken met een </w:t>
      </w:r>
      <w:r w:rsidR="00742261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helemaal</w:t>
      </w:r>
      <w:r w:rsidR="006D4370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opnieuw ontworpen 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UI. </w:t>
      </w:r>
      <w:r w:rsidR="00F745C5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Deze </w:t>
      </w:r>
      <w:r w:rsidR="00C56D38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baanbrekende set-up toont aan hoe </w:t>
      </w:r>
      <w:proofErr w:type="spellStart"/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Merging</w:t>
      </w:r>
      <w:proofErr w:type="spellEnd"/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Technologies audioproducti</w:t>
      </w:r>
      <w:r w:rsidR="00C56D38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>e opnieuw definieert</w:t>
      </w:r>
      <w:r w:rsidR="00040600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r w:rsidR="00FB7584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door e</w:t>
      </w:r>
      <w:r w:rsidR="0093380C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en ongeëvenaarde precisie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,</w:t>
      </w:r>
      <w:r w:rsidR="00FB7584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 xml:space="preserve"> schaalbaarheid en flexibiliteit te leveren in </w:t>
      </w:r>
      <w:r w:rsidR="006121F2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netwerkomgevingen</w:t>
      </w:r>
      <w:r w:rsidR="009C32C3" w:rsidRPr="004B2DF8">
        <w:rPr>
          <w:rFonts w:ascii="Arial" w:eastAsia="Times New Roman" w:hAnsi="Arial" w:cs="Arial"/>
          <w:color w:val="374151"/>
          <w:kern w:val="0"/>
          <w:sz w:val="20"/>
          <w:szCs w:val="20"/>
          <w:lang w:val="nl-BE" w:eastAsia="en-GB"/>
          <w14:ligatures w14:val="none"/>
        </w:rPr>
        <w:t>.</w:t>
      </w:r>
    </w:p>
    <w:p w14:paraId="328619AE" w14:textId="5340CF4C" w:rsidR="009C32C3" w:rsidRPr="004B2DF8" w:rsidRDefault="00432986" w:rsidP="009C32C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</w:pPr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Bezoek de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</w:t>
      </w:r>
      <w:proofErr w:type="spellStart"/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Sennheiser</w:t>
      </w:r>
      <w:proofErr w:type="spellEnd"/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Group </w:t>
      </w:r>
      <w:r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>op</w:t>
      </w:r>
      <w:r w:rsidR="009C32C3" w:rsidRPr="004B2DF8">
        <w:rPr>
          <w:rFonts w:ascii="Arial" w:eastAsia="Times New Roman" w:hAnsi="Arial" w:cs="Arial"/>
          <w:b/>
          <w:bCs/>
          <w:color w:val="374151"/>
          <w:kern w:val="0"/>
          <w:sz w:val="20"/>
          <w:szCs w:val="20"/>
          <w:lang w:eastAsia="en-GB"/>
          <w14:ligatures w14:val="none"/>
        </w:rPr>
        <w:t xml:space="preserve"> NAB, North Hall N1428.</w:t>
      </w:r>
    </w:p>
    <w:tbl>
      <w:tblPr>
        <w:tblpPr w:leftFromText="141" w:rightFromText="141" w:vertAnchor="text" w:horzAnchor="margin" w:tblpY="641"/>
        <w:tblW w:w="8201" w:type="dxa"/>
        <w:tblLayout w:type="fixed"/>
        <w:tblLook w:val="0000" w:firstRow="0" w:lastRow="0" w:firstColumn="0" w:lastColumn="0" w:noHBand="0" w:noVBand="0"/>
      </w:tblPr>
      <w:tblGrid>
        <w:gridCol w:w="3965"/>
        <w:gridCol w:w="4236"/>
      </w:tblGrid>
      <w:tr w:rsidR="004B2DF8" w:rsidRPr="00A5228C" w14:paraId="059B949D" w14:textId="77777777" w:rsidTr="00AC5515">
        <w:trPr>
          <w:cantSplit/>
          <w:trHeight w:val="1550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69AE9F0F" w14:textId="77777777" w:rsidR="004B2DF8" w:rsidRPr="00A5228C" w:rsidRDefault="004B2DF8" w:rsidP="00AC5515">
            <w:pPr>
              <w:rPr>
                <w:rFonts w:asciiTheme="majorHAnsi" w:hAnsiTheme="majorHAnsi"/>
                <w:b/>
                <w:bCs/>
                <w:sz w:val="16"/>
                <w:szCs w:val="16"/>
                <w:lang w:val="fr-FR"/>
              </w:rPr>
            </w:pPr>
            <w:r w:rsidRPr="00A5228C">
              <w:rPr>
                <w:rFonts w:asciiTheme="majorHAnsi" w:hAnsiTheme="majorHAnsi"/>
                <w:b/>
                <w:bCs/>
                <w:sz w:val="16"/>
                <w:szCs w:val="16"/>
                <w:lang w:val="fr-FR"/>
              </w:rPr>
              <w:t>Contact Local</w:t>
            </w:r>
          </w:p>
          <w:p w14:paraId="6B18EDAB" w14:textId="77777777" w:rsidR="004B2DF8" w:rsidRPr="00A5228C" w:rsidRDefault="004B2DF8" w:rsidP="00AC5515">
            <w:pPr>
              <w:rPr>
                <w:rFonts w:asciiTheme="majorHAnsi" w:hAnsiTheme="majorHAnsi"/>
                <w:sz w:val="16"/>
                <w:szCs w:val="16"/>
                <w:lang w:val="fr-FR"/>
              </w:rPr>
            </w:pPr>
          </w:p>
          <w:p w14:paraId="3662B68D" w14:textId="77777777" w:rsidR="004B2DF8" w:rsidRPr="00A5228C" w:rsidRDefault="004B2DF8" w:rsidP="00AC5515">
            <w:pPr>
              <w:rPr>
                <w:rFonts w:asciiTheme="majorHAnsi" w:hAnsiTheme="majorHAnsi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  <w:lang w:val="fr-FR"/>
              </w:rPr>
              <w:t>TEAM LEWIS</w:t>
            </w:r>
          </w:p>
          <w:p w14:paraId="04021B9D" w14:textId="07A93EE4" w:rsidR="004B2DF8" w:rsidRPr="00A5228C" w:rsidRDefault="004B2DF8" w:rsidP="00AC5515">
            <w:pPr>
              <w:outlineLvl w:val="0"/>
              <w:rPr>
                <w:rFonts w:asciiTheme="majorHAnsi" w:hAnsiTheme="majorHAnsi"/>
                <w:caps/>
                <w:color w:val="0095D5"/>
                <w:sz w:val="16"/>
                <w:szCs w:val="16"/>
                <w:lang w:val="fr-FR"/>
              </w:rPr>
            </w:pPr>
            <w:r>
              <w:rPr>
                <w:rFonts w:asciiTheme="majorHAnsi" w:hAnsiTheme="majorHAnsi"/>
                <w:color w:val="0095D5"/>
                <w:sz w:val="16"/>
                <w:szCs w:val="16"/>
                <w:lang w:val="fr-FR"/>
              </w:rPr>
              <w:t xml:space="preserve">Jana </w:t>
            </w:r>
            <w:proofErr w:type="spellStart"/>
            <w:r>
              <w:rPr>
                <w:rFonts w:asciiTheme="majorHAnsi" w:hAnsiTheme="majorHAnsi"/>
                <w:color w:val="0095D5"/>
                <w:sz w:val="16"/>
                <w:szCs w:val="16"/>
                <w:lang w:val="fr-FR"/>
              </w:rPr>
              <w:t>Strouven</w:t>
            </w:r>
            <w:proofErr w:type="spellEnd"/>
          </w:p>
          <w:p w14:paraId="5FEA0816" w14:textId="215EB8C6" w:rsidR="004B2DF8" w:rsidRPr="00A5228C" w:rsidRDefault="004B2DF8" w:rsidP="00AC5515">
            <w:pPr>
              <w:rPr>
                <w:rFonts w:asciiTheme="majorHAnsi" w:hAnsiTheme="majorHAnsi"/>
                <w:sz w:val="16"/>
                <w:szCs w:val="16"/>
                <w:lang w:val="fr-FR"/>
              </w:rPr>
            </w:pPr>
            <w:r w:rsidRPr="00A5228C">
              <w:rPr>
                <w:rFonts w:asciiTheme="majorHAnsi" w:hAnsiTheme="majorHAnsi"/>
                <w:sz w:val="16"/>
                <w:szCs w:val="16"/>
                <w:lang w:val="fr-FR"/>
              </w:rPr>
              <w:t xml:space="preserve">Tel : </w:t>
            </w:r>
            <w:r w:rsidR="004F52C3" w:rsidRPr="004F52C3">
              <w:rPr>
                <w:rFonts w:asciiTheme="majorHAnsi" w:hAnsiTheme="majorHAnsi"/>
                <w:sz w:val="16"/>
                <w:szCs w:val="16"/>
                <w:lang w:val="fr-FR"/>
              </w:rPr>
              <w:t>+32473663579</w:t>
            </w:r>
          </w:p>
          <w:p w14:paraId="30451AB8" w14:textId="594E963B" w:rsidR="004B2DF8" w:rsidRPr="00A5228C" w:rsidRDefault="004F52C3" w:rsidP="00AC5515">
            <w:pPr>
              <w:rPr>
                <w:rFonts w:asciiTheme="majorHAnsi" w:hAnsiTheme="majorHAnsi"/>
                <w:sz w:val="16"/>
                <w:szCs w:val="16"/>
                <w:lang w:val="fr-FR"/>
              </w:rPr>
            </w:pPr>
            <w:hyperlink r:id="rId16" w:history="1">
              <w:r w:rsidRPr="00522674">
                <w:rPr>
                  <w:rStyle w:val="Hyperlink"/>
                  <w:rFonts w:asciiTheme="majorHAnsi" w:hAnsiTheme="majorHAnsi"/>
                  <w:sz w:val="16"/>
                  <w:szCs w:val="16"/>
                  <w:lang w:val="fr-FR"/>
                </w:rPr>
                <w:t>jana.strouven@teamlewis.com</w:t>
              </w:r>
            </w:hyperlink>
            <w:r w:rsidR="004B2DF8" w:rsidRPr="00A5228C">
              <w:rPr>
                <w:rFonts w:asciiTheme="majorHAnsi" w:hAnsiTheme="majorHAnsi"/>
                <w:sz w:val="16"/>
                <w:szCs w:val="16"/>
                <w:lang w:val="fr-FR"/>
              </w:rPr>
              <w:t xml:space="preserve"> 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</w:tcPr>
          <w:p w14:paraId="661EDFCE" w14:textId="77777777" w:rsidR="004B2DF8" w:rsidRPr="00F53B2E" w:rsidRDefault="004B2DF8" w:rsidP="00AC5515">
            <w:pPr>
              <w:rPr>
                <w:rFonts w:asciiTheme="majorHAnsi" w:hAnsiTheme="majorHAnsi"/>
                <w:b/>
                <w:bCs/>
                <w:sz w:val="16"/>
                <w:szCs w:val="16"/>
                <w:lang w:val="en-US"/>
              </w:rPr>
            </w:pPr>
            <w:r w:rsidRPr="00F53B2E">
              <w:rPr>
                <w:rFonts w:asciiTheme="majorHAnsi" w:hAnsiTheme="majorHAnsi"/>
                <w:b/>
                <w:bCs/>
                <w:sz w:val="16"/>
                <w:szCs w:val="16"/>
                <w:lang w:val="en-US"/>
              </w:rPr>
              <w:t>Contact Global</w:t>
            </w:r>
          </w:p>
          <w:p w14:paraId="497CCF4E" w14:textId="77777777" w:rsidR="004B2DF8" w:rsidRPr="00F53B2E" w:rsidRDefault="004B2DF8" w:rsidP="00AC5515">
            <w:pPr>
              <w:rPr>
                <w:rFonts w:asciiTheme="majorHAnsi" w:hAnsiTheme="majorHAnsi"/>
                <w:sz w:val="16"/>
                <w:szCs w:val="16"/>
                <w:lang w:val="en-US"/>
              </w:rPr>
            </w:pPr>
          </w:p>
          <w:p w14:paraId="5429CBA3" w14:textId="77777777" w:rsidR="004B2DF8" w:rsidRPr="00A5228C" w:rsidRDefault="004B2DF8" w:rsidP="00AC5515">
            <w:pPr>
              <w:rPr>
                <w:rFonts w:asciiTheme="majorHAnsi" w:hAnsiTheme="majorHAnsi"/>
                <w:b/>
                <w:bCs/>
                <w:sz w:val="16"/>
                <w:szCs w:val="16"/>
                <w:lang w:val="fr-FR"/>
              </w:rPr>
            </w:pPr>
            <w:r w:rsidRPr="00F53B2E">
              <w:rPr>
                <w:rFonts w:asciiTheme="majorHAnsi" w:hAnsiTheme="majorHAnsi"/>
                <w:b/>
                <w:bCs/>
                <w:sz w:val="16"/>
                <w:szCs w:val="16"/>
                <w:lang w:val="en-US"/>
              </w:rPr>
              <w:t xml:space="preserve">Sennheiser electronic GmbH &amp; Co. </w:t>
            </w:r>
            <w:r w:rsidRPr="00A5228C">
              <w:rPr>
                <w:rFonts w:asciiTheme="majorHAnsi" w:hAnsiTheme="majorHAnsi"/>
                <w:b/>
                <w:bCs/>
                <w:sz w:val="16"/>
                <w:szCs w:val="16"/>
                <w:lang w:val="fr-FR"/>
              </w:rPr>
              <w:t>KG</w:t>
            </w:r>
          </w:p>
          <w:p w14:paraId="6276000F" w14:textId="77777777" w:rsidR="004B2DF8" w:rsidRPr="00A5228C" w:rsidRDefault="004B2DF8" w:rsidP="00AC5515">
            <w:pPr>
              <w:outlineLvl w:val="0"/>
              <w:rPr>
                <w:rFonts w:asciiTheme="majorHAnsi" w:hAnsiTheme="majorHAnsi"/>
                <w:color w:val="0095D5"/>
                <w:sz w:val="16"/>
                <w:szCs w:val="16"/>
                <w:lang w:val="fr-FR"/>
              </w:rPr>
            </w:pPr>
            <w:r w:rsidRPr="00A5228C">
              <w:rPr>
                <w:rFonts w:asciiTheme="majorHAnsi" w:hAnsiTheme="majorHAnsi"/>
                <w:color w:val="0095D5"/>
                <w:sz w:val="16"/>
                <w:szCs w:val="16"/>
                <w:lang w:val="fr-FR"/>
              </w:rPr>
              <w:t xml:space="preserve">Valentine </w:t>
            </w:r>
            <w:proofErr w:type="spellStart"/>
            <w:r w:rsidRPr="00A5228C">
              <w:rPr>
                <w:rFonts w:asciiTheme="majorHAnsi" w:hAnsiTheme="majorHAnsi"/>
                <w:color w:val="0095D5"/>
                <w:sz w:val="16"/>
                <w:szCs w:val="16"/>
                <w:lang w:val="fr-FR"/>
              </w:rPr>
              <w:t>Vialis</w:t>
            </w:r>
            <w:proofErr w:type="spellEnd"/>
          </w:p>
          <w:p w14:paraId="63ED231A" w14:textId="77777777" w:rsidR="004B2DF8" w:rsidRPr="00A5228C" w:rsidRDefault="004B2DF8" w:rsidP="00AC5515">
            <w:pPr>
              <w:rPr>
                <w:rFonts w:asciiTheme="majorHAnsi" w:hAnsiTheme="majorHAnsi"/>
                <w:sz w:val="16"/>
                <w:szCs w:val="16"/>
                <w:lang w:val="fr-FR"/>
              </w:rPr>
            </w:pPr>
            <w:r w:rsidRPr="00A5228C">
              <w:rPr>
                <w:rFonts w:asciiTheme="majorHAnsi" w:hAnsiTheme="majorHAnsi"/>
                <w:sz w:val="16"/>
                <w:szCs w:val="16"/>
                <w:lang w:val="fr-FR"/>
              </w:rPr>
              <w:t xml:space="preserve">Communications and Local </w:t>
            </w:r>
            <w:proofErr w:type="spellStart"/>
            <w:r w:rsidRPr="00A5228C">
              <w:rPr>
                <w:rFonts w:asciiTheme="majorHAnsi" w:hAnsiTheme="majorHAnsi"/>
                <w:sz w:val="16"/>
                <w:szCs w:val="16"/>
                <w:lang w:val="fr-FR"/>
              </w:rPr>
              <w:t>Coordinator</w:t>
            </w:r>
            <w:proofErr w:type="spellEnd"/>
            <w:r w:rsidRPr="00A5228C">
              <w:rPr>
                <w:rFonts w:asciiTheme="majorHAnsi" w:hAnsiTheme="majorHAnsi"/>
                <w:sz w:val="16"/>
                <w:szCs w:val="16"/>
                <w:lang w:val="fr-FR"/>
              </w:rPr>
              <w:t xml:space="preserve"> France</w:t>
            </w:r>
          </w:p>
          <w:p w14:paraId="1B688C9E" w14:textId="77777777" w:rsidR="004B2DF8" w:rsidRPr="00A5228C" w:rsidRDefault="004B2DF8" w:rsidP="00AC5515">
            <w:pPr>
              <w:rPr>
                <w:rFonts w:asciiTheme="majorHAnsi" w:hAnsiTheme="majorHAnsi"/>
                <w:sz w:val="16"/>
                <w:szCs w:val="16"/>
                <w:lang w:val="fr-FR"/>
              </w:rPr>
            </w:pPr>
            <w:r w:rsidRPr="00A5228C">
              <w:rPr>
                <w:rFonts w:asciiTheme="majorHAnsi" w:hAnsiTheme="majorHAnsi"/>
                <w:sz w:val="16"/>
                <w:szCs w:val="16"/>
                <w:lang w:val="fr-FR"/>
              </w:rPr>
              <w:t>Tel : 01 49 87 03 08</w:t>
            </w:r>
          </w:p>
          <w:p w14:paraId="14E739A8" w14:textId="77777777" w:rsidR="004B2DF8" w:rsidRPr="00A5228C" w:rsidRDefault="004B2DF8" w:rsidP="00AC5515">
            <w:pPr>
              <w:rPr>
                <w:rFonts w:asciiTheme="majorHAnsi" w:hAnsiTheme="majorHAnsi"/>
                <w:sz w:val="16"/>
                <w:szCs w:val="16"/>
                <w:lang w:val="fr-FR"/>
              </w:rPr>
            </w:pPr>
            <w:hyperlink r:id="rId17" w:history="1">
              <w:r w:rsidRPr="00A5228C">
                <w:rPr>
                  <w:rStyle w:val="Hyperlink"/>
                  <w:rFonts w:asciiTheme="majorHAnsi" w:hAnsiTheme="majorHAnsi"/>
                  <w:sz w:val="16"/>
                  <w:szCs w:val="16"/>
                  <w:lang w:val="fr-FR"/>
                </w:rPr>
                <w:t>valentine.vialis@sennheiser.com</w:t>
              </w:r>
            </w:hyperlink>
          </w:p>
        </w:tc>
      </w:tr>
    </w:tbl>
    <w:p w14:paraId="4F1307C3" w14:textId="77777777" w:rsidR="004B2DF8" w:rsidRPr="00746D07" w:rsidRDefault="004B2DF8" w:rsidP="009C32C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</w:pPr>
    </w:p>
    <w:p w14:paraId="22217508" w14:textId="77777777" w:rsidR="00CD4CB8" w:rsidRPr="00746D07" w:rsidRDefault="00CD4CB8"/>
    <w:sectPr w:rsidR="00CD4CB8" w:rsidRPr="00746D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0D2CA6"/>
    <w:multiLevelType w:val="multilevel"/>
    <w:tmpl w:val="12607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636255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2C3"/>
    <w:rsid w:val="00011423"/>
    <w:rsid w:val="00034BA0"/>
    <w:rsid w:val="00040600"/>
    <w:rsid w:val="0004287A"/>
    <w:rsid w:val="00045F3C"/>
    <w:rsid w:val="00065B89"/>
    <w:rsid w:val="000769EA"/>
    <w:rsid w:val="00092CED"/>
    <w:rsid w:val="000A5A29"/>
    <w:rsid w:val="0010105C"/>
    <w:rsid w:val="001035A0"/>
    <w:rsid w:val="001072D2"/>
    <w:rsid w:val="00123103"/>
    <w:rsid w:val="00163CB5"/>
    <w:rsid w:val="00177E61"/>
    <w:rsid w:val="001A0226"/>
    <w:rsid w:val="001A186F"/>
    <w:rsid w:val="001D2CB8"/>
    <w:rsid w:val="001E1CDA"/>
    <w:rsid w:val="0021243C"/>
    <w:rsid w:val="00245A97"/>
    <w:rsid w:val="00254A94"/>
    <w:rsid w:val="00254AC2"/>
    <w:rsid w:val="00287CE0"/>
    <w:rsid w:val="00294D93"/>
    <w:rsid w:val="002A6D49"/>
    <w:rsid w:val="003023A4"/>
    <w:rsid w:val="003151F8"/>
    <w:rsid w:val="00324CB4"/>
    <w:rsid w:val="003251DD"/>
    <w:rsid w:val="00333B06"/>
    <w:rsid w:val="003705D0"/>
    <w:rsid w:val="00374EE2"/>
    <w:rsid w:val="00375F9A"/>
    <w:rsid w:val="003A0672"/>
    <w:rsid w:val="003A7399"/>
    <w:rsid w:val="003B191F"/>
    <w:rsid w:val="003B7C77"/>
    <w:rsid w:val="003F6D82"/>
    <w:rsid w:val="00410017"/>
    <w:rsid w:val="00410233"/>
    <w:rsid w:val="00410802"/>
    <w:rsid w:val="004256F1"/>
    <w:rsid w:val="00432986"/>
    <w:rsid w:val="00444792"/>
    <w:rsid w:val="00450F15"/>
    <w:rsid w:val="00455932"/>
    <w:rsid w:val="004612F0"/>
    <w:rsid w:val="00462076"/>
    <w:rsid w:val="004750D8"/>
    <w:rsid w:val="004A0CD9"/>
    <w:rsid w:val="004B2DF8"/>
    <w:rsid w:val="004E2E1D"/>
    <w:rsid w:val="004F52C3"/>
    <w:rsid w:val="00504959"/>
    <w:rsid w:val="005409EB"/>
    <w:rsid w:val="00590985"/>
    <w:rsid w:val="00595E32"/>
    <w:rsid w:val="005B0EBF"/>
    <w:rsid w:val="005B4BFC"/>
    <w:rsid w:val="005C227D"/>
    <w:rsid w:val="005C5CD4"/>
    <w:rsid w:val="005F2426"/>
    <w:rsid w:val="005F73C2"/>
    <w:rsid w:val="006121F2"/>
    <w:rsid w:val="00625323"/>
    <w:rsid w:val="006B1FE2"/>
    <w:rsid w:val="006B4EB0"/>
    <w:rsid w:val="006B59D3"/>
    <w:rsid w:val="006D4370"/>
    <w:rsid w:val="006E2CD8"/>
    <w:rsid w:val="006F1D6C"/>
    <w:rsid w:val="0071063C"/>
    <w:rsid w:val="00742261"/>
    <w:rsid w:val="00746D07"/>
    <w:rsid w:val="007638BD"/>
    <w:rsid w:val="00791BB7"/>
    <w:rsid w:val="007A2B10"/>
    <w:rsid w:val="007B4878"/>
    <w:rsid w:val="007F4347"/>
    <w:rsid w:val="00821918"/>
    <w:rsid w:val="0084252C"/>
    <w:rsid w:val="008458D3"/>
    <w:rsid w:val="00847B6E"/>
    <w:rsid w:val="00861463"/>
    <w:rsid w:val="00885ECA"/>
    <w:rsid w:val="00894A2D"/>
    <w:rsid w:val="008B358F"/>
    <w:rsid w:val="008B36A0"/>
    <w:rsid w:val="008B79BF"/>
    <w:rsid w:val="008D1D62"/>
    <w:rsid w:val="008D4A52"/>
    <w:rsid w:val="00912381"/>
    <w:rsid w:val="00931AAF"/>
    <w:rsid w:val="0093380C"/>
    <w:rsid w:val="0095131E"/>
    <w:rsid w:val="00951574"/>
    <w:rsid w:val="0098382A"/>
    <w:rsid w:val="00990ED1"/>
    <w:rsid w:val="009A77A2"/>
    <w:rsid w:val="009C065D"/>
    <w:rsid w:val="009C32C3"/>
    <w:rsid w:val="00A41557"/>
    <w:rsid w:val="00A4784F"/>
    <w:rsid w:val="00AC3849"/>
    <w:rsid w:val="00B34F8F"/>
    <w:rsid w:val="00B36BBF"/>
    <w:rsid w:val="00B555B8"/>
    <w:rsid w:val="00B601B6"/>
    <w:rsid w:val="00BA5B9E"/>
    <w:rsid w:val="00BA69C8"/>
    <w:rsid w:val="00BB5C51"/>
    <w:rsid w:val="00C035E7"/>
    <w:rsid w:val="00C56D38"/>
    <w:rsid w:val="00C6323C"/>
    <w:rsid w:val="00C65EFF"/>
    <w:rsid w:val="00C7757C"/>
    <w:rsid w:val="00C97669"/>
    <w:rsid w:val="00C97C0B"/>
    <w:rsid w:val="00CD4CB8"/>
    <w:rsid w:val="00CE2741"/>
    <w:rsid w:val="00CE6C7C"/>
    <w:rsid w:val="00CE7177"/>
    <w:rsid w:val="00D50391"/>
    <w:rsid w:val="00D82DB9"/>
    <w:rsid w:val="00DB07AF"/>
    <w:rsid w:val="00DC0D22"/>
    <w:rsid w:val="00DE7879"/>
    <w:rsid w:val="00E301F1"/>
    <w:rsid w:val="00E31C71"/>
    <w:rsid w:val="00E86AB4"/>
    <w:rsid w:val="00E97A78"/>
    <w:rsid w:val="00ED6A89"/>
    <w:rsid w:val="00EE43B6"/>
    <w:rsid w:val="00F21DE8"/>
    <w:rsid w:val="00F745C5"/>
    <w:rsid w:val="00F76C4B"/>
    <w:rsid w:val="00F85BFC"/>
    <w:rsid w:val="00F86095"/>
    <w:rsid w:val="00F8636A"/>
    <w:rsid w:val="00FB7584"/>
    <w:rsid w:val="00FD682A"/>
    <w:rsid w:val="00FF4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914A0AE"/>
  <w15:chartTrackingRefBased/>
  <w15:docId w15:val="{15E00FAE-B63E-FC4B-9990-FC2924E78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32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32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32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32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32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32C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32C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32C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32C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32C3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nl-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32C3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nl-N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32C3"/>
    <w:rPr>
      <w:rFonts w:eastAsiaTheme="majorEastAsia" w:cstheme="majorBidi"/>
      <w:color w:val="0F4761" w:themeColor="accent1" w:themeShade="BF"/>
      <w:sz w:val="28"/>
      <w:szCs w:val="28"/>
      <w:lang w:val="nl-N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32C3"/>
    <w:rPr>
      <w:rFonts w:eastAsiaTheme="majorEastAsia" w:cstheme="majorBidi"/>
      <w:i/>
      <w:iCs/>
      <w:color w:val="0F4761" w:themeColor="accent1" w:themeShade="BF"/>
      <w:lang w:val="nl-N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32C3"/>
    <w:rPr>
      <w:rFonts w:eastAsiaTheme="majorEastAsia" w:cstheme="majorBidi"/>
      <w:color w:val="0F4761" w:themeColor="accent1" w:themeShade="BF"/>
      <w:lang w:val="nl-N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32C3"/>
    <w:rPr>
      <w:rFonts w:eastAsiaTheme="majorEastAsia" w:cstheme="majorBidi"/>
      <w:i/>
      <w:iCs/>
      <w:color w:val="595959" w:themeColor="text1" w:themeTint="A6"/>
      <w:lang w:val="nl-N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32C3"/>
    <w:rPr>
      <w:rFonts w:eastAsiaTheme="majorEastAsia" w:cstheme="majorBidi"/>
      <w:color w:val="595959" w:themeColor="text1" w:themeTint="A6"/>
      <w:lang w:val="nl-N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32C3"/>
    <w:rPr>
      <w:rFonts w:eastAsiaTheme="majorEastAsia" w:cstheme="majorBidi"/>
      <w:i/>
      <w:iCs/>
      <w:color w:val="272727" w:themeColor="text1" w:themeTint="D8"/>
      <w:lang w:val="nl-N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32C3"/>
    <w:rPr>
      <w:rFonts w:eastAsiaTheme="majorEastAsia" w:cstheme="majorBidi"/>
      <w:color w:val="272727" w:themeColor="text1" w:themeTint="D8"/>
      <w:lang w:val="nl-NL"/>
    </w:rPr>
  </w:style>
  <w:style w:type="paragraph" w:styleId="Title">
    <w:name w:val="Title"/>
    <w:basedOn w:val="Normal"/>
    <w:next w:val="Normal"/>
    <w:link w:val="TitleChar"/>
    <w:uiPriority w:val="10"/>
    <w:qFormat/>
    <w:rsid w:val="009C32C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32C3"/>
    <w:rPr>
      <w:rFonts w:asciiTheme="majorHAnsi" w:eastAsiaTheme="majorEastAsia" w:hAnsiTheme="majorHAnsi" w:cstheme="majorBidi"/>
      <w:spacing w:val="-10"/>
      <w:kern w:val="28"/>
      <w:sz w:val="56"/>
      <w:szCs w:val="56"/>
      <w:lang w:val="nl-NL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32C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C32C3"/>
    <w:rPr>
      <w:rFonts w:eastAsiaTheme="majorEastAsia" w:cstheme="majorBidi"/>
      <w:color w:val="595959" w:themeColor="text1" w:themeTint="A6"/>
      <w:spacing w:val="15"/>
      <w:sz w:val="28"/>
      <w:szCs w:val="28"/>
      <w:lang w:val="nl-NL"/>
    </w:rPr>
  </w:style>
  <w:style w:type="paragraph" w:styleId="Quote">
    <w:name w:val="Quote"/>
    <w:basedOn w:val="Normal"/>
    <w:next w:val="Normal"/>
    <w:link w:val="QuoteChar"/>
    <w:uiPriority w:val="29"/>
    <w:qFormat/>
    <w:rsid w:val="009C32C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C32C3"/>
    <w:rPr>
      <w:i/>
      <w:iCs/>
      <w:color w:val="404040" w:themeColor="text1" w:themeTint="BF"/>
      <w:lang w:val="nl-NL"/>
    </w:rPr>
  </w:style>
  <w:style w:type="paragraph" w:styleId="ListParagraph">
    <w:name w:val="List Paragraph"/>
    <w:basedOn w:val="Normal"/>
    <w:uiPriority w:val="34"/>
    <w:qFormat/>
    <w:rsid w:val="009C32C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C32C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32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32C3"/>
    <w:rPr>
      <w:i/>
      <w:iCs/>
      <w:color w:val="0F4761" w:themeColor="accent1" w:themeShade="BF"/>
      <w:lang w:val="nl-NL"/>
    </w:rPr>
  </w:style>
  <w:style w:type="character" w:styleId="IntenseReference">
    <w:name w:val="Intense Reference"/>
    <w:basedOn w:val="DefaultParagraphFont"/>
    <w:uiPriority w:val="32"/>
    <w:qFormat/>
    <w:rsid w:val="009C32C3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9C32C3"/>
    <w:rPr>
      <w:b/>
      <w:bCs/>
    </w:rPr>
  </w:style>
  <w:style w:type="paragraph" w:customStyle="1" w:styleId="stylesparagraphgikq6">
    <w:name w:val="styles_paragraph__gikq6"/>
    <w:basedOn w:val="Normal"/>
    <w:rsid w:val="009C32C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styleslistitemqaj7">
    <w:name w:val="styles_listitem__qaj_7"/>
    <w:basedOn w:val="Normal"/>
    <w:rsid w:val="009C32C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4B2DF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52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14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dn.uc.assets.prezly.com/52c1bd39-ab7f-4ce2-9bcc-823ea3b29639/-/crop/4000x1666/0,1326/-/preview/Profile_Wireless_Product_Shot_Cutout_Hero.jpg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cdn.uc.assets.prezly.com/e8d93cc8-1565-4557-bee0-6c9a88010601/BCM-104-mt-WhiteFond_Neumann-Broadcast-Microphone_MR.jpg" TargetMode="External"/><Relationship Id="rId17" Type="http://schemas.openxmlformats.org/officeDocument/2006/relationships/hyperlink" Target="mailto:valentine.vialis@sennheiser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jana.strouven@teamlewis.co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dn.uc.assets.prezly.com/e0fca9ab-3c2e-457c-a40a-f652cf79423d/Spectera_Behind_Spectera_15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cdn.uc.assets.prezly.com/223a2ee1-4a3d-4c49-a83a-9119b4efacb1/Neumann_RIME_Plugin_New.jp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cdn.uc.assets.prezly.com/8ca0532a-2825-42ab-9418-cd2e59cd38e0/Ovation%2011%20General%20Time%20Code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5</Pages>
  <Words>985</Words>
  <Characters>5615</Characters>
  <Application>Microsoft Office Word</Application>
  <DocSecurity>0</DocSecurity>
  <Lines>46</Lines>
  <Paragraphs>13</Paragraphs>
  <ScaleCrop>false</ScaleCrop>
  <Company/>
  <LinksUpToDate>false</LinksUpToDate>
  <CharactersWithSpaces>6587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van Antwerpen</dc:creator>
  <cp:keywords/>
  <dc:description/>
  <cp:lastModifiedBy>Noemie Desmet</cp:lastModifiedBy>
  <cp:revision>142</cp:revision>
  <dcterms:created xsi:type="dcterms:W3CDTF">2025-03-24T11:01:00Z</dcterms:created>
  <dcterms:modified xsi:type="dcterms:W3CDTF">2025-03-25T10:18:00Z</dcterms:modified>
</cp:coreProperties>
</file>